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027" w:rsidRDefault="00FF63B3" w:rsidP="001F6D22">
      <w:pPr>
        <w:pStyle w:val="a4"/>
        <w:spacing w:beforeLines="50" w:line="360" w:lineRule="auto"/>
        <w:ind w:firstLineChars="200" w:firstLine="482"/>
        <w:rPr>
          <w:rFonts w:ascii="仿宋" w:eastAsia="仿宋" w:hAnsi="仿宋" w:cs="宋体"/>
          <w:b/>
        </w:rPr>
      </w:pPr>
      <w:r>
        <w:rPr>
          <w:rFonts w:ascii="仿宋" w:eastAsia="仿宋" w:hAnsi="仿宋" w:cs="宋体" w:hint="eastAsia"/>
          <w:b/>
        </w:rPr>
        <w:t>1、基本要求</w:t>
      </w:r>
    </w:p>
    <w:p w:rsidR="001F6D22" w:rsidRPr="00E15590" w:rsidRDefault="00FF63B3" w:rsidP="001F6D22">
      <w:pPr>
        <w:pStyle w:val="a4"/>
        <w:tabs>
          <w:tab w:val="clear" w:pos="567"/>
        </w:tabs>
        <w:spacing w:beforeLines="50" w:line="360" w:lineRule="auto"/>
        <w:ind w:firstLineChars="200" w:firstLine="480"/>
        <w:rPr>
          <w:rFonts w:ascii="仿宋" w:eastAsia="仿宋" w:hAnsi="仿宋" w:cs="宋体"/>
        </w:rPr>
      </w:pPr>
      <w:r>
        <w:rPr>
          <w:rFonts w:ascii="仿宋" w:eastAsia="仿宋" w:hAnsi="仿宋" w:cs="宋体" w:hint="eastAsia"/>
        </w:rPr>
        <w:tab/>
      </w:r>
      <w:r w:rsidR="001F6D22" w:rsidRPr="00E15590">
        <w:rPr>
          <w:rFonts w:ascii="仿宋" w:eastAsia="仿宋" w:hAnsi="仿宋" w:cs="宋体" w:hint="eastAsia"/>
          <w:b/>
          <w:bCs/>
        </w:rPr>
        <w:t>（1）支架系统性能测试：</w:t>
      </w:r>
      <w:r w:rsidR="001F6D22">
        <w:rPr>
          <w:rFonts w:ascii="仿宋" w:eastAsia="仿宋" w:hAnsi="仿宋" w:cs="宋体" w:hint="eastAsia"/>
        </w:rPr>
        <w:t>投标人</w:t>
      </w:r>
      <w:r w:rsidR="001F6D22" w:rsidRPr="00E15590">
        <w:rPr>
          <w:rFonts w:ascii="仿宋" w:eastAsia="仿宋" w:hAnsi="仿宋" w:cs="宋体" w:hint="eastAsia"/>
        </w:rPr>
        <w:t>对支架系统样品进行抽检，检查其性能是否满足设计要求，抽检结果需以纸质自检报告形式出具。测试结果波动在设计要求范围内，结果可以覆盖全部样本量。自检报告需提及支架的成品性能，包括：1.物理特性测试，证明支架能够满足植入所需的机械强度、柔韧性、径向支撑力、柔顺性、定位精度、射线透过度等；2.尺寸及大小等是否存在误差，</w:t>
      </w:r>
      <w:proofErr w:type="gramStart"/>
      <w:r w:rsidR="001F6D22" w:rsidRPr="00E15590">
        <w:rPr>
          <w:rFonts w:ascii="仿宋" w:eastAsia="仿宋" w:hAnsi="仿宋" w:cs="宋体" w:hint="eastAsia"/>
        </w:rPr>
        <w:t>劣品率</w:t>
      </w:r>
      <w:proofErr w:type="gramEnd"/>
      <w:r w:rsidR="001F6D22" w:rsidRPr="00E15590">
        <w:rPr>
          <w:rFonts w:ascii="仿宋" w:eastAsia="仿宋" w:hAnsi="仿宋" w:cs="宋体" w:hint="eastAsia"/>
        </w:rPr>
        <w:t>为多少。</w:t>
      </w:r>
    </w:p>
    <w:p w:rsidR="001F6D22" w:rsidRPr="00E15590" w:rsidRDefault="001F6D22" w:rsidP="001F6D22">
      <w:pPr>
        <w:pStyle w:val="a4"/>
        <w:spacing w:before="0" w:line="360" w:lineRule="auto"/>
        <w:ind w:firstLineChars="200" w:firstLine="482"/>
        <w:rPr>
          <w:rFonts w:ascii="仿宋" w:eastAsia="仿宋" w:hAnsi="仿宋" w:cs="宋体"/>
        </w:rPr>
      </w:pPr>
      <w:r w:rsidRPr="00E15590">
        <w:rPr>
          <w:rFonts w:ascii="仿宋" w:eastAsia="仿宋" w:hAnsi="仿宋" w:cs="宋体" w:hint="eastAsia"/>
          <w:b/>
          <w:bCs/>
        </w:rPr>
        <w:t>（2）生物相容性：</w:t>
      </w:r>
      <w:r w:rsidRPr="00E15590">
        <w:rPr>
          <w:rFonts w:ascii="仿宋" w:eastAsia="仿宋" w:hAnsi="仿宋" w:cs="宋体" w:hint="eastAsia"/>
        </w:rPr>
        <w:t>支架的材料必须具备良好的生物相容性，即不会引发人体的免疫反应或产生有害的副作用，符合GB∕T 16886 《医疗器械生物学评价》的标准。</w:t>
      </w:r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 w:hint="eastAsia"/>
        </w:rPr>
        <w:tab/>
      </w:r>
      <w:r w:rsidRPr="00E15590">
        <w:rPr>
          <w:rFonts w:ascii="仿宋" w:eastAsia="仿宋" w:hAnsi="仿宋" w:cs="宋体" w:hint="eastAsia"/>
          <w:b/>
          <w:bCs/>
        </w:rPr>
        <w:t>（3）可降解性</w:t>
      </w:r>
      <w:r w:rsidRPr="00E15590">
        <w:rPr>
          <w:rFonts w:ascii="仿宋" w:eastAsia="仿宋" w:hAnsi="仿宋" w:cs="宋体" w:hint="eastAsia"/>
        </w:rPr>
        <w:t>：可吸收支架的核心特性是其能够在完成支撑血管作用后，逐渐降解并被人体吸收，预计1-1.5年能够被人体完全吸收。支架材料应设计为降解产物为对人体无害的物质。</w:t>
      </w:r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/>
        </w:rPr>
        <w:tab/>
      </w:r>
      <w:r w:rsidRPr="00E15590">
        <w:rPr>
          <w:rFonts w:ascii="仿宋" w:eastAsia="仿宋" w:hAnsi="仿宋" w:cs="宋体" w:hint="eastAsia"/>
          <w:b/>
          <w:bCs/>
        </w:rPr>
        <w:t>（4）</w:t>
      </w:r>
      <w:bookmarkStart w:id="0" w:name="_Hlk171085951"/>
      <w:r w:rsidRPr="00E15590">
        <w:rPr>
          <w:rFonts w:ascii="仿宋" w:eastAsia="仿宋" w:hAnsi="仿宋" w:cs="宋体" w:hint="eastAsia"/>
          <w:b/>
          <w:bCs/>
        </w:rPr>
        <w:t>物理特性：</w:t>
      </w:r>
      <w:r w:rsidRPr="00E15590">
        <w:rPr>
          <w:rFonts w:ascii="仿宋" w:eastAsia="仿宋" w:hAnsi="仿宋" w:cs="宋体" w:hint="eastAsia"/>
        </w:rPr>
        <w:t xml:space="preserve">材料应具有足够的机械强度和柔韧性（抗拉强度应≥690 </w:t>
      </w:r>
      <w:proofErr w:type="spellStart"/>
      <w:r w:rsidRPr="00E15590">
        <w:rPr>
          <w:rFonts w:ascii="仿宋" w:eastAsia="仿宋" w:hAnsi="仿宋" w:cs="宋体" w:hint="eastAsia"/>
        </w:rPr>
        <w:t>MPa</w:t>
      </w:r>
      <w:proofErr w:type="spellEnd"/>
      <w:r w:rsidRPr="00E15590">
        <w:rPr>
          <w:rFonts w:ascii="仿宋" w:eastAsia="仿宋" w:hAnsi="仿宋" w:cs="宋体" w:hint="eastAsia"/>
        </w:rPr>
        <w:t xml:space="preserve">、断裂强度应≥ 110 </w:t>
      </w:r>
      <w:proofErr w:type="spellStart"/>
      <w:r w:rsidRPr="00E15590">
        <w:rPr>
          <w:rFonts w:ascii="仿宋" w:eastAsia="仿宋" w:hAnsi="仿宋" w:cs="宋体" w:hint="eastAsia"/>
        </w:rPr>
        <w:t>MPa</w:t>
      </w:r>
      <w:proofErr w:type="spellEnd"/>
      <w:r w:rsidRPr="00E15590">
        <w:rPr>
          <w:rFonts w:ascii="仿宋" w:eastAsia="仿宋" w:hAnsi="仿宋" w:cs="宋体" w:hint="eastAsia"/>
        </w:rPr>
        <w:t>），以确保支架在植入后的稳定性和功能性。支架必须能够提供足够的径向支撑力（≥0</w:t>
      </w:r>
      <w:r w:rsidRPr="00E15590">
        <w:rPr>
          <w:rFonts w:ascii="仿宋" w:eastAsia="仿宋" w:hAnsi="仿宋" w:cs="宋体"/>
        </w:rPr>
        <w:t>.2N</w:t>
      </w:r>
      <w:r w:rsidRPr="00E15590">
        <w:rPr>
          <w:rFonts w:ascii="仿宋" w:eastAsia="仿宋" w:hAnsi="仿宋" w:cs="宋体" w:hint="eastAsia"/>
        </w:rPr>
        <w:t>），以有效地支撑血管壁，防止血管塌陷或进一步狭窄。要求支架材料具有足够的力学性能和稳定性。</w:t>
      </w:r>
      <w:bookmarkEnd w:id="0"/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 w:hint="eastAsia"/>
        </w:rPr>
        <w:tab/>
      </w:r>
      <w:r w:rsidRPr="00E15590">
        <w:rPr>
          <w:rFonts w:ascii="仿宋" w:eastAsia="仿宋" w:hAnsi="仿宋" w:cs="宋体" w:hint="eastAsia"/>
          <w:b/>
          <w:bCs/>
        </w:rPr>
        <w:t>（5）支架系统可传送性和定位性：</w:t>
      </w:r>
      <w:r w:rsidRPr="00E15590">
        <w:rPr>
          <w:rFonts w:ascii="仿宋" w:eastAsia="仿宋" w:hAnsi="仿宋" w:cs="宋体" w:hint="eastAsia"/>
        </w:rPr>
        <w:t>支架系统应易于通过导管传送到病变部位，并准确放置在所需位置。支架要求具有良好的柔顺性和定位精度（支架短缩率应≤</w:t>
      </w:r>
      <w:r w:rsidRPr="00E15590">
        <w:rPr>
          <w:rFonts w:ascii="仿宋" w:eastAsia="仿宋" w:hAnsi="仿宋" w:cs="宋体"/>
        </w:rPr>
        <w:t>25</w:t>
      </w:r>
      <w:r w:rsidRPr="00E15590">
        <w:rPr>
          <w:rFonts w:ascii="仿宋" w:eastAsia="仿宋" w:hAnsi="仿宋" w:cs="宋体" w:hint="eastAsia"/>
        </w:rPr>
        <w:t>%。），可以确保手术操作的顺利进行。</w:t>
      </w:r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 w:hint="eastAsia"/>
        </w:rPr>
        <w:tab/>
      </w:r>
      <w:r w:rsidRPr="00E15590">
        <w:rPr>
          <w:rFonts w:ascii="仿宋" w:eastAsia="仿宋" w:hAnsi="仿宋" w:cs="宋体" w:hint="eastAsia"/>
          <w:b/>
          <w:bCs/>
        </w:rPr>
        <w:t>（6）支架系统X射线可视性：</w:t>
      </w:r>
      <w:r w:rsidRPr="00E15590">
        <w:rPr>
          <w:rFonts w:ascii="仿宋" w:eastAsia="仿宋" w:hAnsi="仿宋" w:cs="宋体" w:hint="eastAsia"/>
        </w:rPr>
        <w:t>支架材料和输送系统应具有一定的X射线不透性（灰度值</w:t>
      </w:r>
      <w:r w:rsidRPr="00E15590">
        <w:rPr>
          <w:rFonts w:ascii="仿宋" w:eastAsia="仿宋" w:hAnsi="仿宋" w:cs="宋体"/>
        </w:rPr>
        <w:t>29.3±</w:t>
      </w:r>
      <w:r w:rsidRPr="00E15590">
        <w:rPr>
          <w:rFonts w:ascii="仿宋" w:eastAsia="仿宋" w:hAnsi="仿宋" w:cs="宋体" w:hint="eastAsia"/>
        </w:rPr>
        <w:t>1</w:t>
      </w:r>
      <w:r w:rsidRPr="00E15590">
        <w:rPr>
          <w:rFonts w:ascii="仿宋" w:eastAsia="仿宋" w:hAnsi="仿宋" w:cs="宋体"/>
        </w:rPr>
        <w:t>.5，透光度</w:t>
      </w:r>
      <w:r w:rsidRPr="00E15590">
        <w:rPr>
          <w:rFonts w:ascii="仿宋" w:eastAsia="仿宋" w:hAnsi="仿宋" w:cs="宋体" w:hint="eastAsia"/>
        </w:rPr>
        <w:t>2</w:t>
      </w:r>
      <w:r w:rsidRPr="00E15590">
        <w:rPr>
          <w:rFonts w:ascii="仿宋" w:eastAsia="仿宋" w:hAnsi="仿宋" w:cs="宋体"/>
        </w:rPr>
        <w:t>32±1</w:t>
      </w:r>
      <w:r w:rsidRPr="00E15590">
        <w:rPr>
          <w:rFonts w:ascii="仿宋" w:eastAsia="仿宋" w:hAnsi="仿宋" w:cs="宋体" w:hint="eastAsia"/>
        </w:rPr>
        <w:t>），以便在手术过程中通过X射线进行观察和术后评估。</w:t>
      </w:r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 w:hint="eastAsia"/>
        </w:rPr>
        <w:tab/>
      </w:r>
      <w:r w:rsidRPr="00E15590">
        <w:rPr>
          <w:rFonts w:ascii="仿宋" w:eastAsia="仿宋" w:hAnsi="仿宋" w:cs="宋体" w:hint="eastAsia"/>
          <w:b/>
          <w:bCs/>
        </w:rPr>
        <w:t>（7）可吸收支架的设计结构、涂层：</w:t>
      </w:r>
      <w:r w:rsidRPr="00E15590">
        <w:rPr>
          <w:rFonts w:ascii="仿宋" w:eastAsia="仿宋" w:hAnsi="仿宋" w:cs="宋体" w:hint="eastAsia"/>
        </w:rPr>
        <w:t>支架的结构设计应能够优化血流动力学性能，减少再狭窄的风险，参考已上市辅助支架进行结构设计，以降低植入体内期间术后不良事件风险；涂层材料为磷脂酰胆碱材料，能够稳定地释放药物预计</w:t>
      </w:r>
      <w:r w:rsidRPr="00E15590">
        <w:rPr>
          <w:rFonts w:ascii="仿宋" w:eastAsia="仿宋" w:hAnsi="仿宋" w:cs="宋体"/>
        </w:rPr>
        <w:t>1.5年</w:t>
      </w:r>
      <w:r w:rsidRPr="00E15590">
        <w:rPr>
          <w:rFonts w:ascii="仿宋" w:eastAsia="仿宋" w:hAnsi="仿宋" w:cs="宋体" w:hint="eastAsia"/>
        </w:rPr>
        <w:t>时间可被身体完全吸收，以</w:t>
      </w:r>
      <w:proofErr w:type="gramStart"/>
      <w:r w:rsidRPr="00E15590">
        <w:rPr>
          <w:rFonts w:ascii="仿宋" w:eastAsia="仿宋" w:hAnsi="仿宋" w:cs="宋体" w:hint="eastAsia"/>
        </w:rPr>
        <w:t>确保既</w:t>
      </w:r>
      <w:proofErr w:type="gramEnd"/>
      <w:r w:rsidRPr="00E15590">
        <w:rPr>
          <w:rFonts w:ascii="仿宋" w:eastAsia="仿宋" w:hAnsi="仿宋" w:cs="宋体" w:hint="eastAsia"/>
        </w:rPr>
        <w:t>能降低早期血栓形成风险，又避免产生生物毒性。</w:t>
      </w:r>
    </w:p>
    <w:p w:rsidR="001F6D22" w:rsidRPr="00E15590" w:rsidRDefault="001F6D22" w:rsidP="001F6D22">
      <w:pPr>
        <w:pStyle w:val="a4"/>
        <w:spacing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/>
        </w:rPr>
        <w:tab/>
      </w:r>
      <w:r w:rsidRPr="00E15590">
        <w:rPr>
          <w:rFonts w:ascii="仿宋" w:eastAsia="仿宋" w:hAnsi="仿宋" w:cs="宋体" w:hint="eastAsia"/>
          <w:b/>
          <w:bCs/>
        </w:rPr>
        <w:t>（8）具体尺寸要求：</w:t>
      </w:r>
      <w:r w:rsidRPr="00E15590">
        <w:rPr>
          <w:rFonts w:ascii="仿宋" w:eastAsia="仿宋" w:hAnsi="仿宋" w:cs="宋体" w:hint="eastAsia"/>
        </w:rPr>
        <w:t>使用冷拉</w:t>
      </w:r>
      <w:proofErr w:type="gramStart"/>
      <w:r w:rsidRPr="00E15590">
        <w:rPr>
          <w:rFonts w:ascii="仿宋" w:eastAsia="仿宋" w:hAnsi="仿宋" w:cs="宋体" w:hint="eastAsia"/>
        </w:rPr>
        <w:t>钼</w:t>
      </w:r>
      <w:proofErr w:type="gramEnd"/>
      <w:r w:rsidRPr="00E15590">
        <w:rPr>
          <w:rFonts w:ascii="仿宋" w:eastAsia="仿宋" w:hAnsi="仿宋" w:cs="宋体" w:hint="eastAsia"/>
        </w:rPr>
        <w:t>丝直径为50μm，支架采用编织技术，长</w:t>
      </w:r>
      <w:r w:rsidRPr="00E15590">
        <w:rPr>
          <w:rFonts w:ascii="仿宋" w:eastAsia="仿宋" w:hAnsi="仿宋" w:cs="宋体" w:hint="eastAsia"/>
        </w:rPr>
        <w:lastRenderedPageBreak/>
        <w:t>x宽为20mm x 6mm。磷脂酰胆碱涂层采用共价键方式与</w:t>
      </w:r>
      <w:proofErr w:type="gramStart"/>
      <w:r w:rsidRPr="00E15590">
        <w:rPr>
          <w:rFonts w:ascii="仿宋" w:eastAsia="仿宋" w:hAnsi="仿宋" w:cs="宋体" w:hint="eastAsia"/>
        </w:rPr>
        <w:t>钼丝进行</w:t>
      </w:r>
      <w:proofErr w:type="gramEnd"/>
      <w:r w:rsidRPr="00E15590">
        <w:rPr>
          <w:rFonts w:ascii="仿宋" w:eastAsia="仿宋" w:hAnsi="仿宋" w:cs="宋体" w:hint="eastAsia"/>
        </w:rPr>
        <w:t>结合。支架系统递送导丝推送支架采用摩擦块结构，未完全释放时可以回收支架。同时导丝为有头端设计，并且头端可显影。支架系统可配合1.7F微导管使用，且释放力小于</w:t>
      </w:r>
    </w:p>
    <w:p w:rsidR="001F6D22" w:rsidRPr="00E15590" w:rsidRDefault="001F6D22" w:rsidP="001F6D22">
      <w:pPr>
        <w:pStyle w:val="a4"/>
        <w:spacing w:before="0" w:line="360" w:lineRule="auto"/>
        <w:rPr>
          <w:rFonts w:ascii="仿宋" w:eastAsia="仿宋" w:hAnsi="仿宋" w:cs="宋体"/>
        </w:rPr>
      </w:pPr>
      <w:r w:rsidRPr="00E15590">
        <w:rPr>
          <w:rFonts w:ascii="仿宋" w:eastAsia="仿宋" w:hAnsi="仿宋" w:cs="宋体"/>
        </w:rPr>
        <w:t>0.5N</w:t>
      </w:r>
      <w:r w:rsidRPr="00E15590">
        <w:rPr>
          <w:rFonts w:ascii="仿宋" w:eastAsia="仿宋" w:hAnsi="仿宋" w:cs="宋体" w:hint="eastAsia"/>
        </w:rPr>
        <w:t>。</w:t>
      </w:r>
    </w:p>
    <w:p w:rsidR="00A32027" w:rsidRDefault="00FF63B3" w:rsidP="001F6D22">
      <w:pPr>
        <w:pStyle w:val="a4"/>
        <w:spacing w:before="0" w:line="360" w:lineRule="auto"/>
        <w:rPr>
          <w:rFonts w:ascii="仿宋" w:eastAsia="仿宋" w:hAnsi="仿宋"/>
          <w:b/>
        </w:rPr>
      </w:pPr>
      <w:r>
        <w:rPr>
          <w:rFonts w:ascii="仿宋" w:eastAsia="仿宋" w:hAnsi="仿宋" w:hint="eastAsia"/>
          <w:b/>
        </w:rPr>
        <w:t>2、样品接收与确认</w:t>
      </w:r>
    </w:p>
    <w:p w:rsidR="00A32027" w:rsidRDefault="00FF63B3">
      <w:pPr>
        <w:pStyle w:val="a4"/>
        <w:spacing w:line="360" w:lineRule="auto"/>
        <w:ind w:firstLineChars="175" w:firstLine="420"/>
        <w:rPr>
          <w:rFonts w:ascii="仿宋" w:eastAsia="仿宋" w:hAnsi="仿宋" w:cs="宋体"/>
          <w:color w:val="0000FF"/>
        </w:rPr>
      </w:pPr>
      <w:r>
        <w:rPr>
          <w:rFonts w:ascii="仿宋" w:eastAsia="仿宋" w:hAnsi="仿宋" w:cs="宋体" w:hint="eastAsia"/>
          <w:color w:val="0000FF"/>
        </w:rPr>
        <w:tab/>
      </w:r>
      <w:r w:rsidR="0012421B">
        <w:rPr>
          <w:rFonts w:ascii="仿宋" w:eastAsia="仿宋" w:hAnsi="仿宋" w:cs="宋体" w:hint="eastAsia"/>
        </w:rPr>
        <w:t>投标人</w:t>
      </w:r>
      <w:r w:rsidR="0012421B">
        <w:rPr>
          <w:rFonts w:ascii="仿宋" w:eastAsia="仿宋" w:hAnsi="仿宋" w:hint="eastAsia"/>
        </w:rPr>
        <w:t>按照招标人要求</w:t>
      </w:r>
      <w:r>
        <w:rPr>
          <w:rFonts w:ascii="仿宋" w:eastAsia="仿宋" w:hAnsi="仿宋" w:cs="宋体" w:hint="eastAsia"/>
        </w:rPr>
        <w:t>生产2套样品和30套可吸收支架系统成品交付</w:t>
      </w:r>
      <w:r w:rsidR="0012421B">
        <w:rPr>
          <w:rFonts w:ascii="仿宋" w:eastAsia="仿宋" w:hAnsi="仿宋" w:hint="eastAsia"/>
        </w:rPr>
        <w:t>至招标人指定地点，相关费用由投标人承担。</w:t>
      </w:r>
      <w:r>
        <w:rPr>
          <w:rFonts w:ascii="仿宋" w:eastAsia="仿宋" w:hAnsi="仿宋" w:cs="宋体" w:hint="eastAsia"/>
        </w:rPr>
        <w:t>产品交付后通过线上会议，由</w:t>
      </w:r>
      <w:r w:rsidR="0012421B">
        <w:rPr>
          <w:rFonts w:ascii="仿宋" w:eastAsia="仿宋" w:hAnsi="仿宋" w:cs="宋体" w:hint="eastAsia"/>
        </w:rPr>
        <w:t>投标人</w:t>
      </w:r>
      <w:r>
        <w:rPr>
          <w:rFonts w:ascii="仿宋" w:eastAsia="仿宋" w:hAnsi="仿宋" w:cs="宋体" w:hint="eastAsia"/>
        </w:rPr>
        <w:t>的研发工程师进行支架系统的使用讲解、操作示范</w:t>
      </w:r>
      <w:r>
        <w:rPr>
          <w:rFonts w:ascii="仿宋" w:eastAsia="仿宋" w:hAnsi="仿宋" w:hint="eastAsia"/>
        </w:rPr>
        <w:t>。</w:t>
      </w:r>
    </w:p>
    <w:sectPr w:rsidR="00A32027" w:rsidSect="00BD4E38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71E7" w:rsidRDefault="00AE71E7" w:rsidP="00CD14E6">
      <w:r>
        <w:separator/>
      </w:r>
    </w:p>
  </w:endnote>
  <w:endnote w:type="continuationSeparator" w:id="0">
    <w:p w:rsidR="00AE71E7" w:rsidRDefault="00AE71E7" w:rsidP="00CD14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71E7" w:rsidRDefault="00AE71E7" w:rsidP="00CD14E6">
      <w:r>
        <w:separator/>
      </w:r>
    </w:p>
  </w:footnote>
  <w:footnote w:type="continuationSeparator" w:id="0">
    <w:p w:rsidR="00AE71E7" w:rsidRDefault="00AE71E7" w:rsidP="00CD14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__Grammarly_42____i" w:val="H4sIAAAAAAAEAKtWckksSQxILCpxzi/NK1GyMqwFAAEhoTITAAAA"/>
    <w:docVar w:name="__Grammarly_42___1" w:val="H4sIAAAAAAAEAKtWcslP9kxRslIyNDY2MzI3MjQxNja2NDE3NTVW0lEKTi0uzszPAykwrQUASUJbeiwAAAA="/>
    <w:docVar w:name="commondata" w:val="eyJoZGlkIjoiNWEyNzZjZGU5MzBmMmRkZmFlZTM4ZTA3OTQ4MmU5MjYifQ=="/>
  </w:docVars>
  <w:rsids>
    <w:rsidRoot w:val="00651FB3"/>
    <w:rsid w:val="00085E9A"/>
    <w:rsid w:val="000E0633"/>
    <w:rsid w:val="00116CA0"/>
    <w:rsid w:val="0012421B"/>
    <w:rsid w:val="001F6D22"/>
    <w:rsid w:val="002D09B3"/>
    <w:rsid w:val="003966F0"/>
    <w:rsid w:val="003A7739"/>
    <w:rsid w:val="00453977"/>
    <w:rsid w:val="00455A84"/>
    <w:rsid w:val="004A37D8"/>
    <w:rsid w:val="00517D28"/>
    <w:rsid w:val="005920B6"/>
    <w:rsid w:val="00651FB3"/>
    <w:rsid w:val="006D1780"/>
    <w:rsid w:val="00765F75"/>
    <w:rsid w:val="008F54BD"/>
    <w:rsid w:val="00906867"/>
    <w:rsid w:val="009147C3"/>
    <w:rsid w:val="00933F37"/>
    <w:rsid w:val="009B398D"/>
    <w:rsid w:val="009D52B4"/>
    <w:rsid w:val="00A232A7"/>
    <w:rsid w:val="00A32027"/>
    <w:rsid w:val="00A436C6"/>
    <w:rsid w:val="00AE71E7"/>
    <w:rsid w:val="00BD4E38"/>
    <w:rsid w:val="00BE1A8E"/>
    <w:rsid w:val="00CC64EA"/>
    <w:rsid w:val="00CD14E6"/>
    <w:rsid w:val="00D661C2"/>
    <w:rsid w:val="00E306FE"/>
    <w:rsid w:val="00E32E9B"/>
    <w:rsid w:val="00E61655"/>
    <w:rsid w:val="00FF63B3"/>
    <w:rsid w:val="1B3F5A89"/>
    <w:rsid w:val="439B166E"/>
    <w:rsid w:val="48E125D8"/>
    <w:rsid w:val="4C715500"/>
    <w:rsid w:val="57170778"/>
    <w:rsid w:val="599D50B2"/>
    <w:rsid w:val="606D4A08"/>
    <w:rsid w:val="61A26AE6"/>
    <w:rsid w:val="63692375"/>
    <w:rsid w:val="66613FB0"/>
    <w:rsid w:val="6ED235C1"/>
    <w:rsid w:val="72DA05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Body Text" w:semiHidden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4E38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unhideWhenUsed/>
    <w:rsid w:val="00BD4E38"/>
    <w:pPr>
      <w:jc w:val="left"/>
    </w:pPr>
  </w:style>
  <w:style w:type="paragraph" w:styleId="a4">
    <w:name w:val="Body Text"/>
    <w:basedOn w:val="a"/>
    <w:link w:val="Char"/>
    <w:uiPriority w:val="99"/>
    <w:rsid w:val="00BD4E38"/>
    <w:pPr>
      <w:tabs>
        <w:tab w:val="left" w:pos="567"/>
      </w:tabs>
      <w:spacing w:before="120" w:line="22" w:lineRule="atLeast"/>
    </w:pPr>
    <w:rPr>
      <w:rFonts w:ascii="Cambria" w:hAnsi="Cambria"/>
      <w:kern w:val="0"/>
      <w:sz w:val="24"/>
      <w:szCs w:val="24"/>
    </w:rPr>
  </w:style>
  <w:style w:type="character" w:customStyle="1" w:styleId="Char">
    <w:name w:val="正文文本 Char"/>
    <w:basedOn w:val="a0"/>
    <w:link w:val="a4"/>
    <w:uiPriority w:val="99"/>
    <w:semiHidden/>
    <w:rsid w:val="00BD4E38"/>
    <w:rPr>
      <w:rFonts w:ascii="Times New Roman" w:eastAsia="宋体" w:hAnsi="Times New Roman" w:cs="Times New Roman"/>
      <w:szCs w:val="21"/>
    </w:rPr>
  </w:style>
  <w:style w:type="paragraph" w:styleId="a5">
    <w:name w:val="footer"/>
    <w:basedOn w:val="a"/>
    <w:link w:val="Char0"/>
    <w:uiPriority w:val="99"/>
    <w:unhideWhenUsed/>
    <w:rsid w:val="00BD4E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BD4E38"/>
    <w:rPr>
      <w:rFonts w:ascii="Times New Roman" w:hAnsi="Times New Roman"/>
      <w:kern w:val="2"/>
      <w:sz w:val="18"/>
      <w:szCs w:val="18"/>
    </w:rPr>
  </w:style>
  <w:style w:type="paragraph" w:styleId="a6">
    <w:name w:val="header"/>
    <w:basedOn w:val="a"/>
    <w:link w:val="Char1"/>
    <w:uiPriority w:val="99"/>
    <w:unhideWhenUsed/>
    <w:rsid w:val="00BD4E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rsid w:val="00BD4E38"/>
    <w:rPr>
      <w:rFonts w:ascii="Times New Roman" w:hAnsi="Times New Roman"/>
      <w:kern w:val="2"/>
      <w:sz w:val="18"/>
      <w:szCs w:val="18"/>
    </w:rPr>
  </w:style>
  <w:style w:type="character" w:customStyle="1" w:styleId="Char10">
    <w:name w:val="正文文本 Char1"/>
    <w:uiPriority w:val="99"/>
    <w:rsid w:val="00BD4E38"/>
    <w:rPr>
      <w:rFonts w:ascii="Cambria" w:hAnsi="Cambria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159</Words>
  <Characters>912</Characters>
  <Application>Microsoft Office Word</Application>
  <DocSecurity>0</DocSecurity>
  <Lines>7</Lines>
  <Paragraphs>2</Paragraphs>
  <ScaleCrop>false</ScaleCrop>
  <Company>Microsoft</Company>
  <LinksUpToDate>false</LinksUpToDate>
  <CharactersWithSpaces>1069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王帅</dc:creator>
  <cp:lastModifiedBy>王帅</cp:lastModifiedBy>
  <cp:revision>3</cp:revision>
  <dcterms:created xsi:type="dcterms:W3CDTF">2024-07-11T10:52:00Z</dcterms:created>
  <dcterms:modified xsi:type="dcterms:W3CDTF">2024-07-15T09:38:00Z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533F22D8273B4FAB9CE0C73B274A710C_12</vt:lpwstr>
  </property>
</Properties>
</file>